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E8B56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Contoh Surat Teguran Atas Perilaku Tidak Profesional</w:t>
      </w:r>
    </w:p>
    <w:p w14:paraId="53F4B69E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Style w:val="6"/>
          <w:rFonts w:hint="default" w:ascii="Calibri" w:hAnsi="Calibri" w:cs="Calibri"/>
          <w:sz w:val="22"/>
          <w:szCs w:val="22"/>
        </w:rPr>
        <w:t>PT. Gemilang Abadi</w:t>
      </w:r>
      <w:r>
        <w:rPr>
          <w:rFonts w:hint="default" w:ascii="Calibri" w:hAnsi="Calibri" w:cs="Calibri"/>
          <w:sz w:val="22"/>
          <w:szCs w:val="22"/>
        </w:rPr>
        <w:br w:type="textWrapping"/>
      </w:r>
      <w:r>
        <w:rPr>
          <w:rFonts w:hint="default" w:ascii="Calibri" w:hAnsi="Calibri" w:cs="Calibri"/>
          <w:sz w:val="22"/>
          <w:szCs w:val="22"/>
        </w:rPr>
        <w:t>Jl. Melati No. 123, Jakarta</w:t>
      </w:r>
      <w:r>
        <w:rPr>
          <w:rFonts w:hint="default" w:ascii="Calibri" w:hAnsi="Calibri" w:cs="Calibri"/>
          <w:sz w:val="22"/>
          <w:szCs w:val="22"/>
        </w:rPr>
        <w:br w:type="textWrapping"/>
      </w:r>
      <w:r>
        <w:rPr>
          <w:rFonts w:hint="default" w:ascii="Calibri" w:hAnsi="Calibri" w:cs="Calibri"/>
          <w:sz w:val="22"/>
          <w:szCs w:val="22"/>
        </w:rPr>
        <w:t>Telp. 021-2345678</w:t>
      </w:r>
    </w:p>
    <w:p w14:paraId="770A03E7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F27E52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Style w:val="6"/>
          <w:rFonts w:hint="default" w:ascii="Calibri" w:hAnsi="Calibri" w:cs="Calibri"/>
          <w:sz w:val="22"/>
          <w:szCs w:val="22"/>
        </w:rPr>
        <w:t>SURAT TEGURAN ATAS PERILAKU TIDAK PROFESIONAL</w:t>
      </w:r>
    </w:p>
    <w:p w14:paraId="3390ECB1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Jakarta, 10 Agustus 2024</w:t>
      </w:r>
    </w:p>
    <w:p w14:paraId="5E234527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Nomor: TG-01/800/08/2024</w:t>
      </w:r>
      <w:r>
        <w:rPr>
          <w:rFonts w:hint="default" w:ascii="Calibri" w:hAnsi="Calibri" w:cs="Calibri"/>
          <w:sz w:val="22"/>
          <w:szCs w:val="22"/>
        </w:rPr>
        <w:br w:type="textWrapping"/>
      </w:r>
      <w:r>
        <w:rPr>
          <w:rFonts w:hint="default" w:ascii="Calibri" w:hAnsi="Calibri" w:cs="Calibri"/>
          <w:sz w:val="22"/>
          <w:szCs w:val="22"/>
        </w:rPr>
        <w:t>Hal: Surat Teguran Atas Perilaku Tidak Profesional</w:t>
      </w:r>
    </w:p>
    <w:p w14:paraId="6CA159CC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Yth. Sdr. Dedi Pratama</w:t>
      </w:r>
      <w:r>
        <w:rPr>
          <w:rFonts w:hint="default" w:ascii="Calibri" w:hAnsi="Calibri" w:cs="Calibri"/>
          <w:sz w:val="22"/>
          <w:szCs w:val="22"/>
        </w:rPr>
        <w:br w:type="textWrapping"/>
      </w:r>
      <w:r>
        <w:rPr>
          <w:rFonts w:hint="default" w:ascii="Calibri" w:hAnsi="Calibri" w:cs="Calibri"/>
          <w:sz w:val="22"/>
          <w:szCs w:val="22"/>
        </w:rPr>
        <w:t>Staf Pelayanan Pelanggan, PT Gemilang Abadi</w:t>
      </w:r>
      <w:r>
        <w:rPr>
          <w:rFonts w:hint="default" w:ascii="Calibri" w:hAnsi="Calibri" w:cs="Calibri"/>
          <w:sz w:val="22"/>
          <w:szCs w:val="22"/>
        </w:rPr>
        <w:br w:type="textWrapping"/>
      </w:r>
      <w:r>
        <w:rPr>
          <w:rFonts w:hint="default" w:ascii="Calibri" w:hAnsi="Calibri" w:cs="Calibri"/>
          <w:sz w:val="22"/>
          <w:szCs w:val="22"/>
        </w:rPr>
        <w:t>Di tempat</w:t>
      </w:r>
    </w:p>
    <w:p w14:paraId="7B16DA98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Dengan hormat,</w:t>
      </w:r>
    </w:p>
    <w:p w14:paraId="3A49E39A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Surat ini adalah teguran resmi terkait perilaku tidak profesional Anda pada tanggal 5 Agustus 2024. Anda dilaporkan telah menunjukkan perilaku tidak sopan dan kasar terhadap pelanggan. Hal ini tidak sesuai dengan standar perilaku yang diharapkan dari karyawan PT Gemilang Abadi.</w:t>
      </w:r>
    </w:p>
    <w:p w14:paraId="1E9B333B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Perilaku ini telah merusak reputasi perusahaan di mata pelanggan. Semua karyawan diharapkan untuk menjaga sikap profesional demi menciptakan lingkungan kerja yang saling menghargai dan produktif.</w:t>
      </w:r>
    </w:p>
    <w:p w14:paraId="4F1A49A5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Mulai sekarang, Anda diharapkan:</w:t>
      </w:r>
    </w:p>
    <w:p w14:paraId="304C815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Menghindari penggunaan bahasa atau perilaku tidak pantas terhadap kolega, klien, dan pelanggan.</w:t>
      </w:r>
    </w:p>
    <w:p w14:paraId="31761A9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Memperlakukan semua individu dengan rasa hormat dan sopan serta mematuhi standar profesionalisme perusahaan.</w:t>
      </w:r>
    </w:p>
    <w:p w14:paraId="664F126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Bertemu dengan SDM untuk menentukan langkah yang tepat dalam mendukung pelatihan manajemen emosi.</w:t>
      </w:r>
    </w:p>
    <w:p w14:paraId="780441D3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Kegagalan mematuhi harapan ini dapat mengakibatkan tindakan disiplin lebih lanjut, hingga pemutusan hubungan kerja.</w:t>
      </w:r>
    </w:p>
    <w:p w14:paraId="3349C412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Jika Anda memerlukan bantuan atau sumber daya tambahan, seperti pelatihan komunikasi profesional, jangan ragu untuk menghubungi departemen 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SDM. </w:t>
      </w:r>
      <w:r>
        <w:rPr>
          <w:rFonts w:hint="default" w:ascii="Calibri" w:hAnsi="Calibri" w:cs="Calibri"/>
          <w:sz w:val="22"/>
          <w:szCs w:val="22"/>
        </w:rPr>
        <w:t>Harap tanda tangani surat ini dan kembalikan salinan terlampir sebagai tanda bahwa Anda telah menerima dan memahami isi surat ini.</w:t>
      </w:r>
    </w:p>
    <w:p w14:paraId="63E8C305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Hormat kami,</w:t>
      </w:r>
    </w:p>
    <w:p w14:paraId="5FCE583F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Rina Kusuma</w:t>
      </w:r>
      <w:r>
        <w:rPr>
          <w:rFonts w:hint="default" w:ascii="Calibri" w:hAnsi="Calibri" w:cs="Calibri"/>
          <w:sz w:val="22"/>
          <w:szCs w:val="22"/>
        </w:rPr>
        <w:br w:type="textWrapping"/>
      </w:r>
      <w:r>
        <w:rPr>
          <w:rFonts w:hint="default" w:ascii="Calibri" w:hAnsi="Calibri" w:cs="Calibri"/>
          <w:sz w:val="22"/>
          <w:szCs w:val="22"/>
        </w:rPr>
        <w:t>HR Manager PT Gemilang Abadi</w:t>
      </w:r>
    </w:p>
    <w:p w14:paraId="53E74925">
      <w:pPr>
        <w:rPr>
          <w:rFonts w:hint="default" w:ascii="Calibri" w:hAnsi="Calibri" w:cs="Calibri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87B99"/>
    <w:multiLevelType w:val="multilevel"/>
    <w:tmpl w:val="14987B9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F5EA4"/>
    <w:rsid w:val="0E2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2024-08-02T03:30:00Z</dcterms:created>
  <dc:creator>Amel Panda</dc:creator>
  <cp:lastModifiedBy>Amel Panda</cp:lastModifiedBy>
  <dcterms:modified xsi:type="dcterms:W3CDTF">2024-08-02T03:31:54Z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EF21EDA543324653B5CD4C652D3C99A2_11</vt:lpwstr>
  </property>
</Properties>
</file>